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CE36E" w14:textId="77777777" w:rsidR="00BF2D42" w:rsidRPr="00F17E22" w:rsidRDefault="00BF2D42" w:rsidP="00BF2D42">
      <w:pPr>
        <w:jc w:val="both"/>
        <w:rPr>
          <w:rFonts w:ascii="Calibri" w:hAnsi="Calibri" w:cs="Calibri"/>
        </w:rPr>
      </w:pPr>
    </w:p>
    <w:p w14:paraId="5D1DCDB3" w14:textId="2529DCB7" w:rsidR="00BF2D42" w:rsidRPr="00F17E22" w:rsidRDefault="00BF2D42" w:rsidP="00BF2D42">
      <w:pPr>
        <w:jc w:val="center"/>
        <w:rPr>
          <w:rFonts w:ascii="Calibri" w:hAnsi="Calibri" w:cs="Calibri"/>
          <w:b/>
          <w:bCs/>
        </w:rPr>
      </w:pPr>
      <w:r w:rsidRPr="00F17E22">
        <w:rPr>
          <w:rFonts w:ascii="Calibri" w:hAnsi="Calibri" w:cs="Calibri"/>
          <w:b/>
          <w:bCs/>
        </w:rPr>
        <w:t xml:space="preserve">Rules for </w:t>
      </w:r>
      <w:r w:rsidR="0080138C">
        <w:rPr>
          <w:rFonts w:ascii="Calibri" w:hAnsi="Calibri" w:cs="Calibri"/>
          <w:b/>
          <w:bCs/>
        </w:rPr>
        <w:t xml:space="preserve">the </w:t>
      </w:r>
      <w:r w:rsidRPr="00F17E22">
        <w:rPr>
          <w:rFonts w:ascii="Calibri" w:hAnsi="Calibri" w:cs="Calibri"/>
          <w:b/>
          <w:bCs/>
        </w:rPr>
        <w:t>IP 100 Club</w:t>
      </w:r>
    </w:p>
    <w:p w14:paraId="5B692497" w14:textId="199E8B69" w:rsidR="00BF2D42" w:rsidRPr="00F17E22" w:rsidRDefault="00BF2D42" w:rsidP="00BF2D42">
      <w:pPr>
        <w:pStyle w:val="ListParagraph"/>
        <w:numPr>
          <w:ilvl w:val="0"/>
          <w:numId w:val="1"/>
        </w:numPr>
        <w:ind w:left="0"/>
        <w:rPr>
          <w:rFonts w:cs="Calibri"/>
          <w:sz w:val="24"/>
          <w:szCs w:val="24"/>
        </w:rPr>
      </w:pPr>
      <w:r w:rsidRPr="00F17E22">
        <w:rPr>
          <w:rFonts w:cs="Calibri"/>
          <w:sz w:val="24"/>
          <w:szCs w:val="24"/>
        </w:rPr>
        <w:t xml:space="preserve">The aim of the IP 100 Club is to raise funds for Ilkley Players Ltd, which is a non-commercial, volunteer-based theatre </w:t>
      </w:r>
      <w:r w:rsidR="006300C9">
        <w:rPr>
          <w:rFonts w:cs="Calibri"/>
          <w:sz w:val="24"/>
          <w:szCs w:val="24"/>
        </w:rPr>
        <w:t>society</w:t>
      </w:r>
      <w:r w:rsidRPr="00F17E22">
        <w:rPr>
          <w:rFonts w:cs="Calibri"/>
          <w:sz w:val="24"/>
          <w:szCs w:val="24"/>
        </w:rPr>
        <w:t xml:space="preserve">, based at Ilkley Playhouse, Weston Road, Ilkley, West Yorkshire. </w:t>
      </w:r>
    </w:p>
    <w:p w14:paraId="6BADA984" w14:textId="77777777" w:rsidR="00BF2D42" w:rsidRPr="00F17E22" w:rsidRDefault="00BF2D42" w:rsidP="00BF2D42">
      <w:pPr>
        <w:pStyle w:val="ListParagraph"/>
        <w:numPr>
          <w:ilvl w:val="0"/>
          <w:numId w:val="1"/>
        </w:numPr>
        <w:ind w:left="0"/>
        <w:rPr>
          <w:rFonts w:cs="Calibri"/>
          <w:sz w:val="24"/>
          <w:szCs w:val="24"/>
        </w:rPr>
      </w:pPr>
      <w:r w:rsidRPr="00F17E22">
        <w:rPr>
          <w:rFonts w:cs="Calibri"/>
          <w:sz w:val="24"/>
          <w:szCs w:val="24"/>
        </w:rPr>
        <w:t>Ilkley Players Ltd is a registered charity (Registration No. 1096090).</w:t>
      </w:r>
    </w:p>
    <w:p w14:paraId="004D260B" w14:textId="77777777" w:rsidR="00BF2D42" w:rsidRPr="00F17E22" w:rsidRDefault="00BF2D42" w:rsidP="00BF2D42">
      <w:pPr>
        <w:pStyle w:val="ListParagraph"/>
        <w:numPr>
          <w:ilvl w:val="0"/>
          <w:numId w:val="1"/>
        </w:numPr>
        <w:ind w:left="0"/>
        <w:rPr>
          <w:rFonts w:cs="Calibri"/>
          <w:sz w:val="24"/>
          <w:szCs w:val="24"/>
        </w:rPr>
      </w:pPr>
      <w:r w:rsidRPr="00F17E22">
        <w:rPr>
          <w:rFonts w:cs="Calibri"/>
          <w:sz w:val="24"/>
          <w:szCs w:val="24"/>
        </w:rPr>
        <w:t>The sole activity of the IP 100 Club is to run a monthly lottery, from which 20% of the proceeds is given out as prize money and the balance is donated to Ilkley Players Ltd.</w:t>
      </w:r>
    </w:p>
    <w:p w14:paraId="2AB9157E" w14:textId="77777777" w:rsidR="00BF2D42" w:rsidRPr="00F17E22" w:rsidRDefault="00BF2D42" w:rsidP="00BF2D42">
      <w:pPr>
        <w:pStyle w:val="ListParagraph"/>
        <w:numPr>
          <w:ilvl w:val="0"/>
          <w:numId w:val="1"/>
        </w:numPr>
        <w:ind w:left="0"/>
        <w:rPr>
          <w:rFonts w:cs="Calibri"/>
          <w:sz w:val="24"/>
          <w:szCs w:val="24"/>
        </w:rPr>
      </w:pPr>
      <w:r w:rsidRPr="00F17E22">
        <w:rPr>
          <w:rFonts w:cs="Calibri"/>
          <w:sz w:val="24"/>
          <w:szCs w:val="24"/>
        </w:rPr>
        <w:t>The IP 100 Club will be run in accordance with the Gambling Act 2005, which will take precedence over these Rules in the event of any conflict.</w:t>
      </w:r>
    </w:p>
    <w:p w14:paraId="197A3DAC" w14:textId="77777777" w:rsidR="00BF2D42" w:rsidRPr="00F17E22" w:rsidRDefault="00BF2D42" w:rsidP="00BF2D42">
      <w:pPr>
        <w:pStyle w:val="ListParagraph"/>
        <w:numPr>
          <w:ilvl w:val="0"/>
          <w:numId w:val="1"/>
        </w:numPr>
        <w:ind w:left="0"/>
        <w:rPr>
          <w:rFonts w:cs="Calibri"/>
          <w:sz w:val="24"/>
          <w:szCs w:val="24"/>
        </w:rPr>
      </w:pPr>
      <w:r w:rsidRPr="00F17E22">
        <w:rPr>
          <w:rFonts w:cs="Calibri"/>
          <w:sz w:val="24"/>
          <w:szCs w:val="24"/>
        </w:rPr>
        <w:t>Participation in the IP 100 Club is by invitation only and all participants must be over the age of 16. This age rule is rigorously applied, and potential participants may be asked for proof of age.</w:t>
      </w:r>
    </w:p>
    <w:p w14:paraId="019CA882" w14:textId="725703E6" w:rsidR="00BF2D42" w:rsidRPr="00F17E22" w:rsidRDefault="00BF2D42" w:rsidP="00BF2D42">
      <w:pPr>
        <w:pStyle w:val="ListParagraph"/>
        <w:numPr>
          <w:ilvl w:val="0"/>
          <w:numId w:val="1"/>
        </w:numPr>
        <w:ind w:left="0"/>
        <w:rPr>
          <w:rFonts w:cs="Calibri"/>
          <w:sz w:val="24"/>
          <w:szCs w:val="24"/>
        </w:rPr>
      </w:pPr>
      <w:r w:rsidRPr="00F17E22">
        <w:rPr>
          <w:rFonts w:cs="Calibri"/>
          <w:sz w:val="24"/>
          <w:szCs w:val="24"/>
        </w:rPr>
        <w:t xml:space="preserve">The cost of participation is £5 per month, which entitles the participant to </w:t>
      </w:r>
      <w:r w:rsidRPr="00F17E22">
        <w:rPr>
          <w:rFonts w:cs="Calibri"/>
          <w:b/>
          <w:bCs/>
          <w:sz w:val="24"/>
          <w:szCs w:val="24"/>
        </w:rPr>
        <w:t xml:space="preserve">one </w:t>
      </w:r>
      <w:r w:rsidRPr="00F17E22">
        <w:rPr>
          <w:rFonts w:cs="Calibri"/>
          <w:sz w:val="24"/>
          <w:szCs w:val="24"/>
        </w:rPr>
        <w:t xml:space="preserve">draw number in each monthly draw, </w:t>
      </w:r>
      <w:r w:rsidRPr="00F17E22">
        <w:rPr>
          <w:rFonts w:cs="Calibri"/>
          <w:b/>
          <w:bCs/>
          <w:sz w:val="24"/>
          <w:szCs w:val="24"/>
        </w:rPr>
        <w:t xml:space="preserve">or </w:t>
      </w:r>
      <w:r w:rsidRPr="00F17E22">
        <w:rPr>
          <w:rFonts w:cs="Calibri"/>
          <w:sz w:val="24"/>
          <w:szCs w:val="24"/>
        </w:rPr>
        <w:t xml:space="preserve">£10 per month for </w:t>
      </w:r>
      <w:r w:rsidRPr="00F17E22">
        <w:rPr>
          <w:rFonts w:cs="Calibri"/>
          <w:b/>
          <w:bCs/>
          <w:sz w:val="24"/>
          <w:szCs w:val="24"/>
        </w:rPr>
        <w:t xml:space="preserve">two </w:t>
      </w:r>
      <w:r w:rsidRPr="00F17E22">
        <w:rPr>
          <w:rFonts w:cs="Calibri"/>
          <w:sz w:val="24"/>
          <w:szCs w:val="24"/>
        </w:rPr>
        <w:t xml:space="preserve">draw numbers, and so on. Payment is by monthly standing order from the participant’s bank account to the </w:t>
      </w:r>
      <w:r w:rsidR="00927510">
        <w:rPr>
          <w:rFonts w:cs="Calibri"/>
          <w:sz w:val="24"/>
          <w:szCs w:val="24"/>
        </w:rPr>
        <w:t>dedicated</w:t>
      </w:r>
      <w:r w:rsidR="009755ED">
        <w:rPr>
          <w:rFonts w:cs="Calibri"/>
          <w:sz w:val="24"/>
          <w:szCs w:val="24"/>
        </w:rPr>
        <w:t xml:space="preserve"> </w:t>
      </w:r>
      <w:r w:rsidRPr="00F17E22">
        <w:rPr>
          <w:rFonts w:cs="Calibri"/>
          <w:sz w:val="24"/>
          <w:szCs w:val="24"/>
        </w:rPr>
        <w:t>IP 100 Club bank account</w:t>
      </w:r>
      <w:r w:rsidR="00927510">
        <w:rPr>
          <w:rFonts w:cs="Calibri"/>
          <w:sz w:val="24"/>
          <w:szCs w:val="24"/>
        </w:rPr>
        <w:t>.</w:t>
      </w:r>
    </w:p>
    <w:p w14:paraId="71F93F77" w14:textId="0F3D76B5" w:rsidR="00BF2D42" w:rsidRPr="00F17E22" w:rsidRDefault="00BF2D42" w:rsidP="00BF2D42">
      <w:pPr>
        <w:pStyle w:val="ListParagraph"/>
        <w:numPr>
          <w:ilvl w:val="0"/>
          <w:numId w:val="1"/>
        </w:numPr>
        <w:ind w:left="0"/>
        <w:rPr>
          <w:rFonts w:cs="Calibri"/>
          <w:sz w:val="24"/>
          <w:szCs w:val="24"/>
        </w:rPr>
      </w:pPr>
      <w:r w:rsidRPr="00F17E22">
        <w:rPr>
          <w:rFonts w:cs="Calibri"/>
          <w:sz w:val="24"/>
          <w:szCs w:val="24"/>
        </w:rPr>
        <w:t xml:space="preserve">Participants will receive their unique draw numbers </w:t>
      </w:r>
      <w:r w:rsidR="00025D3C">
        <w:rPr>
          <w:rFonts w:cs="Calibri"/>
          <w:sz w:val="24"/>
          <w:szCs w:val="24"/>
        </w:rPr>
        <w:t>on</w:t>
      </w:r>
      <w:r w:rsidRPr="00F17E22">
        <w:rPr>
          <w:rFonts w:cs="Calibri"/>
          <w:sz w:val="24"/>
          <w:szCs w:val="24"/>
        </w:rPr>
        <w:t xml:space="preserve"> an email</w:t>
      </w:r>
      <w:r w:rsidR="00025D3C">
        <w:rPr>
          <w:rFonts w:cs="Calibri"/>
          <w:sz w:val="24"/>
          <w:szCs w:val="24"/>
        </w:rPr>
        <w:t>ed virtual ticket</w:t>
      </w:r>
      <w:r w:rsidRPr="00F17E22">
        <w:rPr>
          <w:rFonts w:cs="Calibri"/>
          <w:sz w:val="24"/>
          <w:szCs w:val="24"/>
        </w:rPr>
        <w:t xml:space="preserve"> at the start of their participation. They will keep the same numbers throughout their participation, so this virtual ticket will be valid </w:t>
      </w:r>
      <w:proofErr w:type="gramStart"/>
      <w:r w:rsidRPr="00F17E22">
        <w:rPr>
          <w:rFonts w:cs="Calibri"/>
          <w:sz w:val="24"/>
          <w:szCs w:val="24"/>
        </w:rPr>
        <w:t>as long as</w:t>
      </w:r>
      <w:proofErr w:type="gramEnd"/>
      <w:r w:rsidRPr="00F17E22">
        <w:rPr>
          <w:rFonts w:cs="Calibri"/>
          <w:sz w:val="24"/>
          <w:szCs w:val="24"/>
        </w:rPr>
        <w:t xml:space="preserve"> they are in participation.</w:t>
      </w:r>
    </w:p>
    <w:p w14:paraId="0204B9F0" w14:textId="53152F13" w:rsidR="00BF2D42" w:rsidRPr="00F17E22" w:rsidRDefault="00BF2D42" w:rsidP="00BF2D42">
      <w:pPr>
        <w:pStyle w:val="ListParagraph"/>
        <w:numPr>
          <w:ilvl w:val="0"/>
          <w:numId w:val="1"/>
        </w:numPr>
        <w:ind w:left="0"/>
        <w:rPr>
          <w:rFonts w:cs="Calibri"/>
          <w:sz w:val="24"/>
          <w:szCs w:val="24"/>
        </w:rPr>
      </w:pPr>
      <w:r w:rsidRPr="00F17E22">
        <w:rPr>
          <w:rFonts w:cs="Calibri"/>
          <w:sz w:val="24"/>
          <w:szCs w:val="24"/>
        </w:rPr>
        <w:t xml:space="preserve">Participation may be terminated at any time, by notifying the Administrator (contact details: Richard Neale, tel. 07702 382 635, email: </w:t>
      </w:r>
      <w:hyperlink r:id="rId5" w:history="1">
        <w:r w:rsidR="00EC4D21" w:rsidRPr="004E628D">
          <w:rPr>
            <w:rStyle w:val="Hyperlink"/>
            <w:rFonts w:cs="Calibri"/>
            <w:sz w:val="24"/>
            <w:szCs w:val="24"/>
          </w:rPr>
          <w:t>richardnealeclubip@gmail.com</w:t>
        </w:r>
      </w:hyperlink>
      <w:r w:rsidR="00EC4D21">
        <w:rPr>
          <w:rFonts w:cs="Calibri"/>
          <w:sz w:val="24"/>
          <w:szCs w:val="24"/>
        </w:rPr>
        <w:t xml:space="preserve"> </w:t>
      </w:r>
      <w:r w:rsidRPr="00F17E22">
        <w:rPr>
          <w:rFonts w:cs="Calibri"/>
          <w:sz w:val="24"/>
          <w:szCs w:val="24"/>
        </w:rPr>
        <w:t>) and cancelling the standing order.</w:t>
      </w:r>
    </w:p>
    <w:p w14:paraId="0A5DD507" w14:textId="35AAD815" w:rsidR="00BF2D42" w:rsidRPr="00F17E22" w:rsidRDefault="00BF2D42" w:rsidP="00BF2D42">
      <w:pPr>
        <w:pStyle w:val="ListParagraph"/>
        <w:numPr>
          <w:ilvl w:val="0"/>
          <w:numId w:val="1"/>
        </w:numPr>
        <w:ind w:left="0"/>
        <w:rPr>
          <w:rFonts w:cs="Calibri"/>
          <w:sz w:val="24"/>
          <w:szCs w:val="24"/>
        </w:rPr>
      </w:pPr>
      <w:r w:rsidRPr="00F17E22">
        <w:rPr>
          <w:rFonts w:cs="Calibri"/>
          <w:sz w:val="24"/>
          <w:szCs w:val="24"/>
        </w:rPr>
        <w:t xml:space="preserve">The monthly draw is held between the </w:t>
      </w:r>
      <w:r w:rsidR="008634B4">
        <w:rPr>
          <w:rFonts w:cs="Calibri"/>
          <w:sz w:val="24"/>
          <w:szCs w:val="24"/>
        </w:rPr>
        <w:t>20</w:t>
      </w:r>
      <w:r w:rsidRPr="00F17E22">
        <w:rPr>
          <w:rFonts w:cs="Calibri"/>
          <w:sz w:val="24"/>
          <w:szCs w:val="24"/>
          <w:vertAlign w:val="superscript"/>
        </w:rPr>
        <w:t>th</w:t>
      </w:r>
      <w:r w:rsidRPr="00F17E22">
        <w:rPr>
          <w:rFonts w:cs="Calibri"/>
          <w:sz w:val="24"/>
          <w:szCs w:val="24"/>
        </w:rPr>
        <w:t xml:space="preserve"> and 3</w:t>
      </w:r>
      <w:r>
        <w:rPr>
          <w:rFonts w:cs="Calibri"/>
          <w:sz w:val="24"/>
          <w:szCs w:val="24"/>
        </w:rPr>
        <w:t>1</w:t>
      </w:r>
      <w:r w:rsidRPr="00D55BF0">
        <w:rPr>
          <w:rFonts w:cs="Calibri"/>
          <w:sz w:val="24"/>
          <w:szCs w:val="24"/>
          <w:vertAlign w:val="superscript"/>
        </w:rPr>
        <w:t>st</w:t>
      </w:r>
      <w:r>
        <w:rPr>
          <w:rFonts w:cs="Calibri"/>
          <w:sz w:val="24"/>
          <w:szCs w:val="24"/>
        </w:rPr>
        <w:t xml:space="preserve"> </w:t>
      </w:r>
      <w:r w:rsidRPr="00F17E22">
        <w:rPr>
          <w:rFonts w:cs="Calibri"/>
          <w:sz w:val="24"/>
          <w:szCs w:val="24"/>
        </w:rPr>
        <w:t xml:space="preserve">of each month, on a date which is notified to each participant by email. Any participant may attend the monthly draw, which is supervised by a member of Ilkley Players nominated by the </w:t>
      </w:r>
      <w:r w:rsidR="00925E64" w:rsidRPr="00F17E22">
        <w:rPr>
          <w:rFonts w:cs="Calibri"/>
          <w:sz w:val="24"/>
          <w:szCs w:val="24"/>
        </w:rPr>
        <w:t xml:space="preserve">Trustees </w:t>
      </w:r>
      <w:r w:rsidRPr="00F17E22">
        <w:rPr>
          <w:rFonts w:cs="Calibri"/>
          <w:sz w:val="24"/>
          <w:szCs w:val="24"/>
        </w:rPr>
        <w:t>and</w:t>
      </w:r>
      <w:r w:rsidR="006300C9">
        <w:rPr>
          <w:rFonts w:cs="Calibri"/>
          <w:sz w:val="24"/>
          <w:szCs w:val="24"/>
        </w:rPr>
        <w:t>/or</w:t>
      </w:r>
      <w:r w:rsidRPr="00F17E22">
        <w:rPr>
          <w:rFonts w:cs="Calibri"/>
          <w:sz w:val="24"/>
          <w:szCs w:val="24"/>
        </w:rPr>
        <w:t xml:space="preserve"> the </w:t>
      </w:r>
      <w:r w:rsidR="00925E64" w:rsidRPr="00F17E22">
        <w:rPr>
          <w:rFonts w:cs="Calibri"/>
          <w:sz w:val="24"/>
          <w:szCs w:val="24"/>
        </w:rPr>
        <w:t>Executive Theatre Committee</w:t>
      </w:r>
      <w:r w:rsidRPr="00F17E22">
        <w:rPr>
          <w:rFonts w:cs="Calibri"/>
          <w:sz w:val="24"/>
          <w:szCs w:val="24"/>
        </w:rPr>
        <w:t>, together with one of the Administrators of the IP 100 Club. Each Draw Number has an equal chance of winning.</w:t>
      </w:r>
      <w:r w:rsidR="00D029F5">
        <w:rPr>
          <w:rFonts w:cs="Calibri"/>
          <w:sz w:val="24"/>
          <w:szCs w:val="24"/>
        </w:rPr>
        <w:t xml:space="preserve"> The </w:t>
      </w:r>
      <w:r w:rsidR="007045A2">
        <w:rPr>
          <w:rFonts w:cs="Calibri"/>
          <w:sz w:val="24"/>
          <w:szCs w:val="24"/>
        </w:rPr>
        <w:t xml:space="preserve">monthly draw may have to be held as a virtual </w:t>
      </w:r>
      <w:r w:rsidR="005E36D3">
        <w:rPr>
          <w:rFonts w:cs="Calibri"/>
          <w:sz w:val="24"/>
          <w:szCs w:val="24"/>
        </w:rPr>
        <w:t>i</w:t>
      </w:r>
      <w:r w:rsidR="007045A2">
        <w:rPr>
          <w:rFonts w:cs="Calibri"/>
          <w:sz w:val="24"/>
          <w:szCs w:val="24"/>
        </w:rPr>
        <w:t xml:space="preserve">nternet meeting during </w:t>
      </w:r>
      <w:r w:rsidR="005E36D3">
        <w:rPr>
          <w:rFonts w:cs="Calibri"/>
          <w:sz w:val="24"/>
          <w:szCs w:val="24"/>
        </w:rPr>
        <w:t>period</w:t>
      </w:r>
      <w:r w:rsidR="007045A2">
        <w:rPr>
          <w:rFonts w:cs="Calibri"/>
          <w:sz w:val="24"/>
          <w:szCs w:val="24"/>
        </w:rPr>
        <w:t>s when the Play</w:t>
      </w:r>
      <w:r w:rsidR="005E36D3">
        <w:rPr>
          <w:rFonts w:cs="Calibri"/>
          <w:sz w:val="24"/>
          <w:szCs w:val="24"/>
        </w:rPr>
        <w:t>house is closed.</w:t>
      </w:r>
    </w:p>
    <w:p w14:paraId="4CC220CC" w14:textId="5AAE864C" w:rsidR="00BF2D42" w:rsidRPr="00F17E22" w:rsidRDefault="00BF2D42" w:rsidP="00BF2D42">
      <w:pPr>
        <w:pStyle w:val="ListParagraph"/>
        <w:numPr>
          <w:ilvl w:val="0"/>
          <w:numId w:val="1"/>
        </w:numPr>
        <w:ind w:left="0"/>
        <w:rPr>
          <w:rFonts w:cs="Calibri"/>
          <w:sz w:val="24"/>
          <w:szCs w:val="24"/>
        </w:rPr>
      </w:pPr>
      <w:r w:rsidRPr="00F17E22">
        <w:rPr>
          <w:rFonts w:cs="Calibri"/>
          <w:sz w:val="24"/>
          <w:szCs w:val="24"/>
        </w:rPr>
        <w:t>Only valid and fully paid draw numbers will be entered in</w:t>
      </w:r>
      <w:r w:rsidR="000070DF">
        <w:rPr>
          <w:rFonts w:cs="Calibri"/>
          <w:sz w:val="24"/>
          <w:szCs w:val="24"/>
        </w:rPr>
        <w:t>t</w:t>
      </w:r>
      <w:r w:rsidR="00B23FBE">
        <w:rPr>
          <w:rFonts w:cs="Calibri"/>
          <w:sz w:val="24"/>
          <w:szCs w:val="24"/>
        </w:rPr>
        <w:t>o</w:t>
      </w:r>
      <w:r w:rsidRPr="00F17E22">
        <w:rPr>
          <w:rFonts w:cs="Calibri"/>
          <w:sz w:val="24"/>
          <w:szCs w:val="24"/>
        </w:rPr>
        <w:t xml:space="preserve"> any draw and a record will be kept of all numbers included in each draw, together with the prize-winning numbers drawn. A monthly return will be made to Bradford Council licensing department in accordance with registration requirements.</w:t>
      </w:r>
    </w:p>
    <w:p w14:paraId="4E7105DF" w14:textId="77777777" w:rsidR="00BF2D42" w:rsidRPr="00F17E22" w:rsidRDefault="00BF2D42" w:rsidP="00BF2D42">
      <w:pPr>
        <w:pStyle w:val="ListParagraph"/>
        <w:numPr>
          <w:ilvl w:val="0"/>
          <w:numId w:val="1"/>
        </w:numPr>
        <w:ind w:left="0"/>
        <w:rPr>
          <w:rFonts w:cs="Calibri"/>
          <w:sz w:val="24"/>
          <w:szCs w:val="24"/>
        </w:rPr>
      </w:pPr>
      <w:r w:rsidRPr="00F17E22">
        <w:rPr>
          <w:rFonts w:cs="Calibri"/>
          <w:b/>
          <w:bCs/>
          <w:sz w:val="24"/>
          <w:szCs w:val="24"/>
        </w:rPr>
        <w:t>Privacy policy</w:t>
      </w:r>
      <w:r w:rsidRPr="00F17E22">
        <w:rPr>
          <w:rFonts w:cs="Calibri"/>
          <w:sz w:val="24"/>
          <w:szCs w:val="24"/>
        </w:rPr>
        <w:t xml:space="preserve">: </w:t>
      </w:r>
    </w:p>
    <w:p w14:paraId="60FB0969" w14:textId="346E30AB" w:rsidR="00BF2D42" w:rsidRPr="00F17E22" w:rsidRDefault="00BF2D42" w:rsidP="00BF2D42">
      <w:pPr>
        <w:pStyle w:val="ListParagraph"/>
        <w:numPr>
          <w:ilvl w:val="0"/>
          <w:numId w:val="2"/>
        </w:numPr>
        <w:rPr>
          <w:rFonts w:cs="Calibri"/>
          <w:sz w:val="24"/>
          <w:szCs w:val="24"/>
        </w:rPr>
      </w:pPr>
      <w:r w:rsidRPr="00F17E22">
        <w:rPr>
          <w:rFonts w:cs="Calibri"/>
          <w:sz w:val="24"/>
          <w:szCs w:val="24"/>
        </w:rPr>
        <w:t xml:space="preserve">Participants </w:t>
      </w:r>
      <w:r w:rsidR="00804B7A">
        <w:rPr>
          <w:rFonts w:cs="Calibri"/>
          <w:sz w:val="24"/>
          <w:szCs w:val="24"/>
        </w:rPr>
        <w:t xml:space="preserve">email and telephone </w:t>
      </w:r>
      <w:r w:rsidR="00B61820">
        <w:rPr>
          <w:rFonts w:cs="Calibri"/>
          <w:sz w:val="24"/>
          <w:szCs w:val="24"/>
        </w:rPr>
        <w:t xml:space="preserve">numbers will only be used to contact them on matters related to the </w:t>
      </w:r>
      <w:r w:rsidR="00C36539">
        <w:rPr>
          <w:rFonts w:cs="Calibri"/>
          <w:sz w:val="24"/>
          <w:szCs w:val="24"/>
        </w:rPr>
        <w:t>IP 100 Club and no</w:t>
      </w:r>
      <w:r w:rsidR="006F5033">
        <w:rPr>
          <w:rFonts w:cs="Calibri"/>
          <w:sz w:val="24"/>
          <w:szCs w:val="24"/>
        </w:rPr>
        <w:t>t</w:t>
      </w:r>
      <w:r w:rsidR="00C36539">
        <w:rPr>
          <w:rFonts w:cs="Calibri"/>
          <w:sz w:val="24"/>
          <w:szCs w:val="24"/>
        </w:rPr>
        <w:t xml:space="preserve"> for any other purpose</w:t>
      </w:r>
      <w:r w:rsidR="001642C2">
        <w:rPr>
          <w:rFonts w:cs="Calibri"/>
          <w:sz w:val="24"/>
          <w:szCs w:val="24"/>
        </w:rPr>
        <w:t>, in accordance with the permission given by them on registration</w:t>
      </w:r>
      <w:r w:rsidR="00C36539">
        <w:rPr>
          <w:rFonts w:cs="Calibri"/>
          <w:sz w:val="24"/>
          <w:szCs w:val="24"/>
        </w:rPr>
        <w:t>.</w:t>
      </w:r>
    </w:p>
    <w:p w14:paraId="19A4F357" w14:textId="4BF9F823" w:rsidR="00BF2D42" w:rsidRPr="00F17E22" w:rsidRDefault="00BF2D42" w:rsidP="00BF2D42">
      <w:pPr>
        <w:pStyle w:val="ListParagraph"/>
        <w:numPr>
          <w:ilvl w:val="0"/>
          <w:numId w:val="2"/>
        </w:numPr>
        <w:rPr>
          <w:rFonts w:cs="Calibri"/>
          <w:sz w:val="24"/>
          <w:szCs w:val="24"/>
        </w:rPr>
      </w:pPr>
      <w:r w:rsidRPr="00F17E22">
        <w:rPr>
          <w:rFonts w:cs="Calibri"/>
          <w:sz w:val="24"/>
          <w:szCs w:val="24"/>
        </w:rPr>
        <w:t xml:space="preserve">Access to the </w:t>
      </w:r>
      <w:r w:rsidR="0064638E">
        <w:rPr>
          <w:rFonts w:cs="Calibri"/>
          <w:sz w:val="24"/>
          <w:szCs w:val="24"/>
        </w:rPr>
        <w:t>details</w:t>
      </w:r>
      <w:r w:rsidRPr="00F17E22">
        <w:rPr>
          <w:rFonts w:cs="Calibri"/>
          <w:sz w:val="24"/>
          <w:szCs w:val="24"/>
        </w:rPr>
        <w:t xml:space="preserve"> of IP 100 Club participants will be limited to the Administrators of IP 100 Club and the Manager of Ilkley Playhouse.</w:t>
      </w:r>
    </w:p>
    <w:p w14:paraId="6817FD30" w14:textId="77777777" w:rsidR="00BF2D42" w:rsidRPr="00F17E22" w:rsidRDefault="00BF2D42" w:rsidP="00BF2D42">
      <w:pPr>
        <w:pStyle w:val="ListParagraph"/>
        <w:numPr>
          <w:ilvl w:val="0"/>
          <w:numId w:val="2"/>
        </w:numPr>
        <w:rPr>
          <w:rFonts w:cs="Calibri"/>
          <w:sz w:val="24"/>
          <w:szCs w:val="24"/>
        </w:rPr>
      </w:pPr>
      <w:r w:rsidRPr="00F17E22">
        <w:rPr>
          <w:rFonts w:cs="Calibri"/>
          <w:sz w:val="24"/>
          <w:szCs w:val="24"/>
        </w:rPr>
        <w:t>Participants’ details will be permanently deleted from all IP 100 Club records (including both physical and electronic) when they advise the Administrator of their intention to cease participation.</w:t>
      </w:r>
    </w:p>
    <w:p w14:paraId="7B58F732" w14:textId="241F9D48" w:rsidR="00BF2D42" w:rsidRPr="00F17E22" w:rsidRDefault="00BF2D42" w:rsidP="00BF2D42">
      <w:pPr>
        <w:pStyle w:val="ListParagraph"/>
        <w:numPr>
          <w:ilvl w:val="0"/>
          <w:numId w:val="2"/>
        </w:numPr>
        <w:rPr>
          <w:rFonts w:cs="Calibri"/>
          <w:sz w:val="24"/>
          <w:szCs w:val="24"/>
        </w:rPr>
      </w:pPr>
      <w:r w:rsidRPr="00F17E22">
        <w:rPr>
          <w:rFonts w:cs="Calibri"/>
          <w:sz w:val="24"/>
          <w:szCs w:val="24"/>
        </w:rPr>
        <w:lastRenderedPageBreak/>
        <w:t xml:space="preserve">IP 100 Club will not divulge to any third party any personal details (including bank account details) of participants in the IP 100 Club. Emails circulated to participants will not reveal individual names, addresses or email addresses. </w:t>
      </w:r>
    </w:p>
    <w:p w14:paraId="1F10346C" w14:textId="1D8FE579" w:rsidR="00BF2D42" w:rsidRPr="00F17E22" w:rsidRDefault="00BF2D42" w:rsidP="00BF2D42">
      <w:pPr>
        <w:pStyle w:val="ListParagraph"/>
        <w:numPr>
          <w:ilvl w:val="0"/>
          <w:numId w:val="2"/>
        </w:numPr>
        <w:rPr>
          <w:rFonts w:cs="Calibri"/>
          <w:sz w:val="24"/>
          <w:szCs w:val="24"/>
        </w:rPr>
      </w:pPr>
      <w:r w:rsidRPr="00F17E22">
        <w:rPr>
          <w:rFonts w:cs="Calibri"/>
          <w:sz w:val="24"/>
          <w:szCs w:val="24"/>
        </w:rPr>
        <w:t xml:space="preserve">IP 100 Club will publicise winners’ names (for example in the Playhouse Newsletter and in the local press), unless a participant opts for </w:t>
      </w:r>
      <w:r w:rsidR="002C253E">
        <w:rPr>
          <w:rFonts w:cs="Calibri"/>
          <w:sz w:val="24"/>
          <w:szCs w:val="24"/>
        </w:rPr>
        <w:t>no pubicity</w:t>
      </w:r>
      <w:r w:rsidRPr="00F17E22">
        <w:rPr>
          <w:rFonts w:cs="Calibri"/>
          <w:sz w:val="24"/>
          <w:szCs w:val="24"/>
        </w:rPr>
        <w:t xml:space="preserve"> </w:t>
      </w:r>
      <w:r w:rsidR="00130FA0">
        <w:rPr>
          <w:rFonts w:cs="Calibri"/>
          <w:sz w:val="24"/>
          <w:szCs w:val="24"/>
        </w:rPr>
        <w:t>if</w:t>
      </w:r>
      <w:r w:rsidRPr="00F17E22">
        <w:rPr>
          <w:rFonts w:cs="Calibri"/>
          <w:sz w:val="24"/>
          <w:szCs w:val="24"/>
        </w:rPr>
        <w:t xml:space="preserve"> they win a prize. </w:t>
      </w:r>
      <w:r w:rsidRPr="00F17E22">
        <w:rPr>
          <w:rFonts w:cs="Calibri"/>
          <w:b/>
          <w:bCs/>
          <w:sz w:val="24"/>
          <w:szCs w:val="24"/>
        </w:rPr>
        <w:t xml:space="preserve">This option will be clearly offered on the participant’s </w:t>
      </w:r>
      <w:r w:rsidR="0064638E">
        <w:rPr>
          <w:rFonts w:cs="Calibri"/>
          <w:b/>
          <w:bCs/>
          <w:sz w:val="24"/>
          <w:szCs w:val="24"/>
        </w:rPr>
        <w:t>registration</w:t>
      </w:r>
      <w:r w:rsidRPr="00F17E22">
        <w:rPr>
          <w:rFonts w:cs="Calibri"/>
          <w:b/>
          <w:bCs/>
          <w:sz w:val="24"/>
          <w:szCs w:val="24"/>
        </w:rPr>
        <w:t xml:space="preserve"> form and re-offered annually.</w:t>
      </w:r>
    </w:p>
    <w:p w14:paraId="4BB7E56E" w14:textId="2A2E9F0F" w:rsidR="00BF2D42" w:rsidRPr="00F17E22" w:rsidRDefault="00BF2D42" w:rsidP="00BF2D42">
      <w:pPr>
        <w:pStyle w:val="ListParagraph"/>
        <w:numPr>
          <w:ilvl w:val="0"/>
          <w:numId w:val="1"/>
        </w:numPr>
        <w:ind w:left="0"/>
        <w:rPr>
          <w:rFonts w:cs="Calibri"/>
          <w:sz w:val="24"/>
          <w:szCs w:val="24"/>
        </w:rPr>
      </w:pPr>
      <w:r w:rsidRPr="00F17E22">
        <w:rPr>
          <w:rFonts w:cs="Calibri"/>
          <w:b/>
          <w:bCs/>
          <w:sz w:val="24"/>
          <w:szCs w:val="24"/>
        </w:rPr>
        <w:t>Disputes or grievances:</w:t>
      </w:r>
      <w:r w:rsidRPr="00F17E22">
        <w:rPr>
          <w:rFonts w:cs="Calibri"/>
          <w:sz w:val="24"/>
          <w:szCs w:val="24"/>
        </w:rPr>
        <w:t xml:space="preserve"> In the event of any dispute or grievance concerning the operation of the IP 100 Club or its organisers, this </w:t>
      </w:r>
      <w:r w:rsidR="00EC4D21">
        <w:rPr>
          <w:rFonts w:cs="Calibri"/>
          <w:sz w:val="24"/>
          <w:szCs w:val="24"/>
        </w:rPr>
        <w:t xml:space="preserve">must be submitted in writing </w:t>
      </w:r>
      <w:r w:rsidR="007B79B6">
        <w:rPr>
          <w:rFonts w:cs="Calibri"/>
          <w:sz w:val="24"/>
          <w:szCs w:val="24"/>
        </w:rPr>
        <w:t xml:space="preserve">to </w:t>
      </w:r>
      <w:hyperlink r:id="rId6" w:history="1">
        <w:r w:rsidR="007B79B6" w:rsidRPr="004E628D">
          <w:rPr>
            <w:rStyle w:val="Hyperlink"/>
            <w:rFonts w:cs="Calibri"/>
            <w:sz w:val="24"/>
            <w:szCs w:val="24"/>
          </w:rPr>
          <w:t>richardnealeclubip@gmail.com</w:t>
        </w:r>
      </w:hyperlink>
      <w:r w:rsidR="007B79B6">
        <w:rPr>
          <w:rFonts w:cs="Calibri"/>
          <w:sz w:val="24"/>
          <w:szCs w:val="24"/>
        </w:rPr>
        <w:t xml:space="preserve"> and </w:t>
      </w:r>
      <w:r w:rsidRPr="00F17E22">
        <w:rPr>
          <w:rFonts w:cs="Calibri"/>
          <w:sz w:val="24"/>
          <w:szCs w:val="24"/>
        </w:rPr>
        <w:t>will be referred to the Chair of Ilkley Players Club and its Management Committee who will investigate it independently. Their decision on it will be final.</w:t>
      </w:r>
    </w:p>
    <w:p w14:paraId="68E990C3" w14:textId="77777777" w:rsidR="00BF2D42" w:rsidRPr="00F17E22" w:rsidRDefault="00BF2D42" w:rsidP="00BF2D42">
      <w:pPr>
        <w:pStyle w:val="ListParagraph"/>
        <w:jc w:val="center"/>
        <w:rPr>
          <w:rFonts w:cs="Calibri"/>
          <w:b/>
          <w:bCs/>
          <w:sz w:val="24"/>
          <w:szCs w:val="24"/>
        </w:rPr>
      </w:pPr>
      <w:r w:rsidRPr="00F17E22">
        <w:rPr>
          <w:rFonts w:cs="Calibri"/>
          <w:b/>
          <w:bCs/>
          <w:sz w:val="24"/>
          <w:szCs w:val="24"/>
        </w:rPr>
        <w:t>* * * *</w:t>
      </w:r>
    </w:p>
    <w:p w14:paraId="06A7445D" w14:textId="77777777" w:rsidR="00AA7D27" w:rsidRDefault="002C253E"/>
    <w:sectPr w:rsidR="00AA7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D58A1"/>
    <w:multiLevelType w:val="hybridMultilevel"/>
    <w:tmpl w:val="B87E2ED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B507D75"/>
    <w:multiLevelType w:val="hybridMultilevel"/>
    <w:tmpl w:val="AE906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D42"/>
    <w:rsid w:val="000070DF"/>
    <w:rsid w:val="00025D3C"/>
    <w:rsid w:val="00130FA0"/>
    <w:rsid w:val="001642C2"/>
    <w:rsid w:val="002C253E"/>
    <w:rsid w:val="0055537D"/>
    <w:rsid w:val="005E36D3"/>
    <w:rsid w:val="006300C9"/>
    <w:rsid w:val="0064638E"/>
    <w:rsid w:val="006F5033"/>
    <w:rsid w:val="007045A2"/>
    <w:rsid w:val="00794762"/>
    <w:rsid w:val="007B153C"/>
    <w:rsid w:val="007B79B6"/>
    <w:rsid w:val="0080138C"/>
    <w:rsid w:val="00804B7A"/>
    <w:rsid w:val="00833A47"/>
    <w:rsid w:val="008634B4"/>
    <w:rsid w:val="00925E64"/>
    <w:rsid w:val="00927510"/>
    <w:rsid w:val="009755ED"/>
    <w:rsid w:val="00AD1BC4"/>
    <w:rsid w:val="00B23FBE"/>
    <w:rsid w:val="00B61820"/>
    <w:rsid w:val="00BF2D42"/>
    <w:rsid w:val="00C36539"/>
    <w:rsid w:val="00CF119D"/>
    <w:rsid w:val="00D029F5"/>
    <w:rsid w:val="00D9595E"/>
    <w:rsid w:val="00EB262E"/>
    <w:rsid w:val="00EC4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A7C0"/>
  <w15:chartTrackingRefBased/>
  <w15:docId w15:val="{021DD368-809A-467C-81F7-A4E02181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D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D42"/>
    <w:pPr>
      <w:spacing w:after="160" w:line="259"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EC4D21"/>
    <w:rPr>
      <w:color w:val="0563C1" w:themeColor="hyperlink"/>
      <w:u w:val="single"/>
    </w:rPr>
  </w:style>
  <w:style w:type="character" w:styleId="UnresolvedMention">
    <w:name w:val="Unresolved Mention"/>
    <w:basedOn w:val="DefaultParagraphFont"/>
    <w:uiPriority w:val="99"/>
    <w:semiHidden/>
    <w:unhideWhenUsed/>
    <w:rsid w:val="00EC4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nealeclubip@gmail.com" TargetMode="External"/><Relationship Id="rId5" Type="http://schemas.openxmlformats.org/officeDocument/2006/relationships/hyperlink" Target="mailto:richardnealeclubi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Neale</dc:creator>
  <cp:keywords/>
  <dc:description/>
  <cp:lastModifiedBy>Richard Neale</cp:lastModifiedBy>
  <cp:revision>29</cp:revision>
  <dcterms:created xsi:type="dcterms:W3CDTF">2021-02-04T16:58:00Z</dcterms:created>
  <dcterms:modified xsi:type="dcterms:W3CDTF">2021-02-08T11:29:00Z</dcterms:modified>
</cp:coreProperties>
</file>